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6AD3" w:rsidRPr="005E2A84" w:rsidRDefault="001B1AF9">
      <w:pPr>
        <w:ind w:left="171"/>
        <w:jc w:val="center"/>
        <w:rPr>
          <w:rFonts w:ascii="Helvetica" w:hAnsi="Helvetica" w:cs="Helvetica"/>
          <w:b/>
          <w:sz w:val="32"/>
          <w:szCs w:val="32"/>
        </w:rPr>
      </w:pPr>
      <w:r w:rsidRPr="005E2A84">
        <w:rPr>
          <w:rFonts w:ascii="Helvetica" w:hAnsi="Helvetica" w:cs="Helvetica"/>
          <w:b/>
          <w:sz w:val="32"/>
          <w:szCs w:val="32"/>
        </w:rPr>
        <w:t>Fondazione Roberto Franceschi Onlus</w:t>
      </w:r>
    </w:p>
    <w:p w:rsidR="00586AD3" w:rsidRPr="005E2A84" w:rsidRDefault="00586AD3">
      <w:pPr>
        <w:ind w:left="171"/>
        <w:jc w:val="center"/>
        <w:rPr>
          <w:rFonts w:ascii="Helvetica" w:hAnsi="Helvetica" w:cs="Helvetica"/>
          <w:b/>
          <w:sz w:val="32"/>
          <w:szCs w:val="32"/>
        </w:rPr>
      </w:pPr>
    </w:p>
    <w:p w:rsidR="00586AD3" w:rsidRPr="005E2A84" w:rsidRDefault="00586AD3" w:rsidP="005E2A84">
      <w:pPr>
        <w:spacing w:line="276" w:lineRule="auto"/>
        <w:rPr>
          <w:rFonts w:ascii="Helvetica" w:hAnsi="Helvetica" w:cs="Helvetica"/>
          <w:b/>
        </w:rPr>
      </w:pPr>
      <w:r w:rsidRPr="005E2A84">
        <w:rPr>
          <w:rFonts w:ascii="Helvetica" w:hAnsi="Helvetica" w:cs="Helvetica"/>
        </w:rPr>
        <w:t xml:space="preserve">La </w:t>
      </w:r>
      <w:r w:rsidRPr="005E2A84">
        <w:rPr>
          <w:rFonts w:ascii="Helvetica" w:hAnsi="Helvetica" w:cs="Helvetica"/>
          <w:b/>
        </w:rPr>
        <w:t>Fondazione Roberto Franceschi Onlus</w:t>
      </w:r>
      <w:r w:rsidR="00B12C6A" w:rsidRPr="005E2A84">
        <w:rPr>
          <w:rFonts w:ascii="Helvetica" w:hAnsi="Helvetica" w:cs="Helvetica"/>
        </w:rPr>
        <w:t xml:space="preserve"> è attiva </w:t>
      </w:r>
      <w:r w:rsidR="00D90060" w:rsidRPr="005E2A84">
        <w:rPr>
          <w:rFonts w:ascii="Helvetica" w:hAnsi="Helvetica" w:cs="Helvetica"/>
        </w:rPr>
        <w:t xml:space="preserve">dal 1996 </w:t>
      </w:r>
      <w:r w:rsidRPr="005E2A84">
        <w:rPr>
          <w:rFonts w:ascii="Helvetica" w:hAnsi="Helvetica" w:cs="Helvetica"/>
        </w:rPr>
        <w:t>nel</w:t>
      </w:r>
      <w:r w:rsidRPr="005E2A84">
        <w:rPr>
          <w:rFonts w:ascii="Helvetica" w:hAnsi="Helvetica" w:cs="Helvetica"/>
          <w:b/>
        </w:rPr>
        <w:t xml:space="preserve"> settore della ricerca scientifica nell’ambito dello studio dei fenomeni di emarginazione sociale </w:t>
      </w:r>
      <w:r w:rsidR="003179C2" w:rsidRPr="005E2A84">
        <w:rPr>
          <w:rFonts w:ascii="Helvetica" w:hAnsi="Helvetica" w:cs="Helvetica"/>
          <w:b/>
        </w:rPr>
        <w:t>rispetto a</w:t>
      </w:r>
      <w:r w:rsidRPr="005E2A84">
        <w:rPr>
          <w:rFonts w:ascii="Helvetica" w:hAnsi="Helvetica" w:cs="Helvetica"/>
          <w:b/>
        </w:rPr>
        <w:t>i diritti umani fondamentali</w:t>
      </w:r>
      <w:r w:rsidRPr="005E2A84">
        <w:rPr>
          <w:rFonts w:ascii="Helvetica" w:hAnsi="Helvetica" w:cs="Helvetica"/>
        </w:rPr>
        <w:t>, in continuità con il pensiero e gli ideali di Roberto</w:t>
      </w:r>
      <w:r w:rsidRPr="005E2A84">
        <w:rPr>
          <w:rFonts w:ascii="Helvetica" w:hAnsi="Helvetica" w:cs="Helvetica"/>
          <w:b/>
        </w:rPr>
        <w:t>.</w:t>
      </w:r>
    </w:p>
    <w:p w:rsidR="00586AD3" w:rsidRPr="005E2A84" w:rsidRDefault="00586AD3" w:rsidP="005E2A84">
      <w:pPr>
        <w:tabs>
          <w:tab w:val="left" w:pos="0"/>
        </w:tabs>
        <w:spacing w:line="276" w:lineRule="auto"/>
        <w:jc w:val="both"/>
        <w:rPr>
          <w:rFonts w:ascii="Helvetica" w:hAnsi="Helvetica" w:cs="Helvetica"/>
          <w:b/>
        </w:rPr>
      </w:pPr>
    </w:p>
    <w:p w:rsidR="00586AD3" w:rsidRPr="005E2A84" w:rsidRDefault="00586AD3" w:rsidP="005E2A84">
      <w:pPr>
        <w:tabs>
          <w:tab w:val="left" w:pos="0"/>
        </w:tabs>
        <w:spacing w:line="276" w:lineRule="auto"/>
        <w:jc w:val="both"/>
        <w:rPr>
          <w:rFonts w:ascii="Helvetica" w:hAnsi="Helvetica" w:cs="Helvetica"/>
        </w:rPr>
      </w:pPr>
      <w:r w:rsidRPr="005E2A84">
        <w:rPr>
          <w:rFonts w:ascii="Helvetica" w:hAnsi="Helvetica" w:cs="Helvetica"/>
        </w:rPr>
        <w:t xml:space="preserve">Annualmente bandisce </w:t>
      </w:r>
      <w:r w:rsidR="001B1AF9" w:rsidRPr="005E2A84">
        <w:rPr>
          <w:rFonts w:ascii="Helvetica" w:hAnsi="Helvetica" w:cs="Helvetica"/>
          <w:b/>
        </w:rPr>
        <w:t>f</w:t>
      </w:r>
      <w:r w:rsidRPr="005E2A84">
        <w:rPr>
          <w:rFonts w:ascii="Helvetica" w:hAnsi="Helvetica" w:cs="Helvetica"/>
          <w:b/>
        </w:rPr>
        <w:t>ondi di ricerca</w:t>
      </w:r>
      <w:r w:rsidRPr="005E2A84">
        <w:rPr>
          <w:rFonts w:ascii="Helvetica" w:hAnsi="Helvetica" w:cs="Helvetica"/>
        </w:rPr>
        <w:t xml:space="preserve"> </w:t>
      </w:r>
      <w:r w:rsidR="0063216F" w:rsidRPr="005E2A84">
        <w:rPr>
          <w:rFonts w:ascii="Helvetica" w:hAnsi="Helvetica" w:cs="Helvetica"/>
        </w:rPr>
        <w:t>per</w:t>
      </w:r>
      <w:r w:rsidRPr="005E2A84">
        <w:rPr>
          <w:rFonts w:ascii="Helvetica" w:hAnsi="Helvetica" w:cs="Helvetica"/>
        </w:rPr>
        <w:t xml:space="preserve"> sostenere laureandi e dottorandi meritevoli delle Università lombarde nella raccolta dati su temi di interesse sociale e, con il programma “</w:t>
      </w:r>
      <w:r w:rsidRPr="005E2A84">
        <w:rPr>
          <w:rFonts w:ascii="Helvetica" w:hAnsi="Helvetica" w:cs="Helvetica"/>
          <w:b/>
        </w:rPr>
        <w:t>Young Professional Grant”</w:t>
      </w:r>
      <w:r w:rsidRPr="005E2A84">
        <w:rPr>
          <w:rFonts w:ascii="Helvetica" w:hAnsi="Helvetica" w:cs="Helvetica"/>
        </w:rPr>
        <w:t>,</w:t>
      </w:r>
      <w:r w:rsidRPr="005E2A84">
        <w:rPr>
          <w:rFonts w:ascii="Helvetica" w:hAnsi="Helvetica" w:cs="Helvetica"/>
          <w:b/>
        </w:rPr>
        <w:t xml:space="preserve"> sostiene l’inserimento </w:t>
      </w:r>
      <w:r w:rsidR="001B1AF9" w:rsidRPr="005E2A84">
        <w:rPr>
          <w:rFonts w:ascii="Helvetica" w:hAnsi="Helvetica" w:cs="Helvetica"/>
          <w:b/>
        </w:rPr>
        <w:t xml:space="preserve">professionale </w:t>
      </w:r>
      <w:r w:rsidRPr="005E2A84">
        <w:rPr>
          <w:rFonts w:ascii="Helvetica" w:hAnsi="Helvetica" w:cs="Helvetica"/>
          <w:b/>
        </w:rPr>
        <w:t>di giovani ricercatori</w:t>
      </w:r>
      <w:r w:rsidRPr="005E2A84">
        <w:rPr>
          <w:rFonts w:ascii="Helvetica" w:hAnsi="Helvetica" w:cs="Helvetica"/>
        </w:rPr>
        <w:t xml:space="preserve">. </w:t>
      </w:r>
    </w:p>
    <w:p w:rsidR="00586AD3" w:rsidRPr="005E2A84" w:rsidRDefault="00586AD3" w:rsidP="005E2A84">
      <w:pPr>
        <w:tabs>
          <w:tab w:val="left" w:pos="0"/>
        </w:tabs>
        <w:spacing w:line="276" w:lineRule="auto"/>
        <w:jc w:val="both"/>
        <w:rPr>
          <w:rFonts w:ascii="Helvetica" w:hAnsi="Helvetica" w:cs="Helvetica"/>
        </w:rPr>
      </w:pPr>
      <w:r w:rsidRPr="005E2A84">
        <w:rPr>
          <w:rFonts w:ascii="Helvetica" w:hAnsi="Helvetica" w:cs="Helvetica"/>
        </w:rPr>
        <w:t xml:space="preserve">I vincitori entrano a far parte del </w:t>
      </w:r>
      <w:r w:rsidRPr="005E2A84">
        <w:rPr>
          <w:rFonts w:ascii="Helvetica" w:hAnsi="Helvetica" w:cs="Helvetica"/>
          <w:b/>
        </w:rPr>
        <w:t>Network Roberto Franceschi</w:t>
      </w:r>
      <w:r w:rsidR="003179C2" w:rsidRPr="005E2A84">
        <w:rPr>
          <w:rFonts w:ascii="Helvetica" w:hAnsi="Helvetica" w:cs="Helvetica"/>
        </w:rPr>
        <w:t xml:space="preserve"> per condividere con la comunità scientifica e la cittadinanza i risultati delle loro ricerche </w:t>
      </w:r>
      <w:r w:rsidR="00F25FEA" w:rsidRPr="005E2A84">
        <w:rPr>
          <w:rFonts w:ascii="Helvetica" w:hAnsi="Helvetica" w:cs="Helvetica"/>
        </w:rPr>
        <w:t>su</w:t>
      </w:r>
      <w:r w:rsidRPr="005E2A84">
        <w:rPr>
          <w:rFonts w:ascii="Helvetica" w:hAnsi="Helvetica" w:cs="Helvetica"/>
        </w:rPr>
        <w:t xml:space="preserve"> </w:t>
      </w:r>
      <w:r w:rsidRPr="005E2A84">
        <w:rPr>
          <w:rFonts w:ascii="Helvetica" w:hAnsi="Helvetica" w:cs="Helvetica"/>
          <w:b/>
        </w:rPr>
        <w:t>sottosviluppo, emarginazione, povertà, disuguaglianza, flussi migratori, diritti civili</w:t>
      </w:r>
      <w:r w:rsidRPr="005E2A84">
        <w:rPr>
          <w:rFonts w:ascii="Helvetica" w:hAnsi="Helvetica" w:cs="Helvetica"/>
        </w:rPr>
        <w:t xml:space="preserve">. </w:t>
      </w:r>
    </w:p>
    <w:p w:rsidR="003179C2" w:rsidRPr="005E2A84" w:rsidRDefault="003179C2" w:rsidP="005E2A84">
      <w:pPr>
        <w:tabs>
          <w:tab w:val="left" w:pos="0"/>
        </w:tabs>
        <w:spacing w:line="276" w:lineRule="auto"/>
        <w:jc w:val="both"/>
        <w:rPr>
          <w:rFonts w:ascii="Helvetica" w:hAnsi="Helvetica" w:cs="Helvetica"/>
        </w:rPr>
      </w:pPr>
    </w:p>
    <w:p w:rsidR="00586AD3" w:rsidRPr="005E2A84" w:rsidRDefault="00586AD3" w:rsidP="005E2A84">
      <w:pPr>
        <w:tabs>
          <w:tab w:val="left" w:pos="0"/>
        </w:tabs>
        <w:spacing w:line="276" w:lineRule="auto"/>
        <w:jc w:val="both"/>
        <w:rPr>
          <w:rFonts w:ascii="Helvetica" w:hAnsi="Helvetica" w:cs="Helvetica"/>
        </w:rPr>
      </w:pPr>
      <w:r w:rsidRPr="005E2A84">
        <w:rPr>
          <w:rFonts w:ascii="Helvetica" w:hAnsi="Helvetica" w:cs="Helvetica"/>
        </w:rPr>
        <w:t xml:space="preserve">La Fondazione opera per </w:t>
      </w:r>
      <w:r w:rsidRPr="005E2A84">
        <w:rPr>
          <w:rFonts w:ascii="Helvetica" w:hAnsi="Helvetica" w:cs="Helvetica"/>
          <w:b/>
        </w:rPr>
        <w:t xml:space="preserve">favorire l’accesso delle giovani generazioni al diritto all’istruzione e al lavoro, </w:t>
      </w:r>
      <w:r w:rsidR="00F25FEA" w:rsidRPr="005E2A84">
        <w:rPr>
          <w:rFonts w:ascii="Helvetica" w:hAnsi="Helvetica" w:cs="Helvetica"/>
        </w:rPr>
        <w:t>attraverso pubblicazioni</w:t>
      </w:r>
      <w:r w:rsidRPr="005E2A84">
        <w:rPr>
          <w:rFonts w:ascii="Helvetica" w:hAnsi="Helvetica" w:cs="Helvetica"/>
        </w:rPr>
        <w:t xml:space="preserve"> riguardanti i diritti fondamentali, come la</w:t>
      </w:r>
      <w:r w:rsidRPr="005E2A84">
        <w:rPr>
          <w:rFonts w:ascii="Helvetica" w:hAnsi="Helvetica" w:cs="Helvetica"/>
          <w:b/>
        </w:rPr>
        <w:t xml:space="preserve"> “Lettura guidata della Carta </w:t>
      </w:r>
      <w:r w:rsidR="00D90060" w:rsidRPr="005E2A84">
        <w:rPr>
          <w:rFonts w:ascii="Helvetica" w:hAnsi="Helvetica" w:cs="Helvetica"/>
          <w:b/>
        </w:rPr>
        <w:t>c</w:t>
      </w:r>
      <w:r w:rsidRPr="005E2A84">
        <w:rPr>
          <w:rFonts w:ascii="Helvetica" w:hAnsi="Helvetica" w:cs="Helvetica"/>
          <w:b/>
        </w:rPr>
        <w:t>ostituzionale”</w:t>
      </w:r>
      <w:r w:rsidRPr="005E2A84">
        <w:rPr>
          <w:rFonts w:ascii="Helvetica" w:hAnsi="Helvetica" w:cs="Helvetica"/>
        </w:rPr>
        <w:t xml:space="preserve"> già </w:t>
      </w:r>
      <w:r w:rsidRPr="005E2A84">
        <w:rPr>
          <w:rFonts w:ascii="Helvetica" w:hAnsi="Helvetica" w:cs="Helvetica"/>
          <w:b/>
        </w:rPr>
        <w:t>distribuita gratuitamente a 25.000 ragazzi</w:t>
      </w:r>
      <w:r w:rsidRPr="005E2A84">
        <w:rPr>
          <w:rFonts w:ascii="Helvetica" w:hAnsi="Helvetica" w:cs="Helvetica"/>
        </w:rPr>
        <w:t xml:space="preserve">,  e </w:t>
      </w:r>
      <w:r w:rsidR="00F25FEA" w:rsidRPr="005E2A84">
        <w:rPr>
          <w:rFonts w:ascii="Helvetica" w:hAnsi="Helvetica" w:cs="Helvetica"/>
        </w:rPr>
        <w:t>percorsi didattici</w:t>
      </w:r>
      <w:r w:rsidRPr="005E2A84">
        <w:rPr>
          <w:rFonts w:ascii="Helvetica" w:hAnsi="Helvetica" w:cs="Helvetica"/>
        </w:rPr>
        <w:t xml:space="preserve"> nelle scuole su </w:t>
      </w:r>
      <w:r w:rsidR="001B1AF9" w:rsidRPr="005E2A84">
        <w:rPr>
          <w:rFonts w:ascii="Helvetica" w:hAnsi="Helvetica" w:cs="Helvetica"/>
        </w:rPr>
        <w:t xml:space="preserve">lavoro, </w:t>
      </w:r>
      <w:r w:rsidRPr="005E2A84">
        <w:rPr>
          <w:rFonts w:ascii="Helvetica" w:hAnsi="Helvetica" w:cs="Helvetica"/>
        </w:rPr>
        <w:t xml:space="preserve">interculturalità, ambiente, </w:t>
      </w:r>
      <w:r w:rsidR="001B1AF9" w:rsidRPr="005E2A84">
        <w:rPr>
          <w:rFonts w:ascii="Helvetica" w:hAnsi="Helvetica" w:cs="Helvetica"/>
        </w:rPr>
        <w:t>e</w:t>
      </w:r>
      <w:r w:rsidRPr="005E2A84">
        <w:rPr>
          <w:rFonts w:ascii="Helvetica" w:hAnsi="Helvetica" w:cs="Helvetica"/>
        </w:rPr>
        <w:t xml:space="preserve">ducazione alla cittadinanza attiva. </w:t>
      </w:r>
      <w:r w:rsidR="00A802DB" w:rsidRPr="005E2A84">
        <w:rPr>
          <w:rFonts w:ascii="Helvetica" w:hAnsi="Helvetica" w:cs="Helvetica"/>
        </w:rPr>
        <w:t>Fino ad oggi più di 8.</w:t>
      </w:r>
      <w:r w:rsidR="00724FEA">
        <w:rPr>
          <w:rFonts w:ascii="Helvetica" w:hAnsi="Helvetica" w:cs="Helvetica"/>
        </w:rPr>
        <w:t>5</w:t>
      </w:r>
      <w:r w:rsidR="00A802DB" w:rsidRPr="005E2A84">
        <w:rPr>
          <w:rFonts w:ascii="Helvetica" w:hAnsi="Helvetica" w:cs="Helvetica"/>
        </w:rPr>
        <w:t xml:space="preserve">00 ragazzi delle scuole medie inferiori hanno </w:t>
      </w:r>
      <w:r w:rsidRPr="005E2A84">
        <w:rPr>
          <w:rFonts w:ascii="Helvetica" w:hAnsi="Helvetica" w:cs="Helvetica"/>
        </w:rPr>
        <w:t>partecipa</w:t>
      </w:r>
      <w:r w:rsidR="00A802DB" w:rsidRPr="005E2A84">
        <w:rPr>
          <w:rFonts w:ascii="Helvetica" w:hAnsi="Helvetica" w:cs="Helvetica"/>
        </w:rPr>
        <w:t>t</w:t>
      </w:r>
      <w:r w:rsidRPr="005E2A84">
        <w:rPr>
          <w:rFonts w:ascii="Helvetica" w:hAnsi="Helvetica" w:cs="Helvetica"/>
        </w:rPr>
        <w:t xml:space="preserve">o a </w:t>
      </w:r>
      <w:r w:rsidRPr="005E2A84">
        <w:rPr>
          <w:rFonts w:ascii="Helvetica" w:hAnsi="Helvetica" w:cs="Helvetica"/>
          <w:b/>
        </w:rPr>
        <w:t>rappresentazion</w:t>
      </w:r>
      <w:r w:rsidR="00890842" w:rsidRPr="005E2A84">
        <w:rPr>
          <w:rFonts w:ascii="Helvetica" w:hAnsi="Helvetica" w:cs="Helvetica"/>
          <w:b/>
        </w:rPr>
        <w:t>i</w:t>
      </w:r>
      <w:r w:rsidRPr="005E2A84">
        <w:rPr>
          <w:rFonts w:ascii="Helvetica" w:hAnsi="Helvetica" w:cs="Helvetica"/>
          <w:b/>
        </w:rPr>
        <w:t xml:space="preserve"> teatral</w:t>
      </w:r>
      <w:r w:rsidR="00890842" w:rsidRPr="005E2A84">
        <w:rPr>
          <w:rFonts w:ascii="Helvetica" w:hAnsi="Helvetica" w:cs="Helvetica"/>
          <w:b/>
        </w:rPr>
        <w:t>i</w:t>
      </w:r>
      <w:r w:rsidRPr="005E2A84">
        <w:rPr>
          <w:rFonts w:ascii="Helvetica" w:hAnsi="Helvetica" w:cs="Helvetica"/>
          <w:b/>
        </w:rPr>
        <w:t xml:space="preserve"> e laboratori </w:t>
      </w:r>
      <w:r w:rsidR="00A802DB" w:rsidRPr="005E2A84">
        <w:rPr>
          <w:rFonts w:ascii="Helvetica" w:hAnsi="Helvetica" w:cs="Helvetica"/>
        </w:rPr>
        <w:t xml:space="preserve">in occasione della </w:t>
      </w:r>
      <w:r w:rsidR="00A802DB" w:rsidRPr="005E2A84">
        <w:rPr>
          <w:rFonts w:ascii="Helvetica" w:hAnsi="Helvetica" w:cs="Helvetica"/>
          <w:b/>
        </w:rPr>
        <w:t xml:space="preserve">Giornata per i Diritti dell’Infanzia e Adolescenza </w:t>
      </w:r>
      <w:r w:rsidR="00A802DB" w:rsidRPr="005E2A84">
        <w:rPr>
          <w:rFonts w:ascii="Helvetica" w:hAnsi="Helvetica" w:cs="Helvetica"/>
        </w:rPr>
        <w:t>che si celebra ogni 20 novembre.</w:t>
      </w:r>
    </w:p>
    <w:p w:rsidR="00586AD3" w:rsidRPr="005E2A84" w:rsidRDefault="00586AD3" w:rsidP="005E2A84">
      <w:pPr>
        <w:tabs>
          <w:tab w:val="left" w:pos="0"/>
        </w:tabs>
        <w:spacing w:line="276" w:lineRule="auto"/>
        <w:jc w:val="both"/>
        <w:rPr>
          <w:rFonts w:ascii="Helvetica" w:hAnsi="Helvetica" w:cs="Helvetica"/>
        </w:rPr>
      </w:pPr>
    </w:p>
    <w:p w:rsidR="00586AD3" w:rsidRPr="005E2A84" w:rsidRDefault="00586AD3" w:rsidP="005E2A84">
      <w:pPr>
        <w:pStyle w:val="NormaleWeb"/>
        <w:spacing w:before="75" w:line="276" w:lineRule="auto"/>
        <w:jc w:val="both"/>
        <w:rPr>
          <w:rFonts w:ascii="Helvetica" w:hAnsi="Helvetica" w:cs="Helvetica"/>
          <w:b/>
        </w:rPr>
      </w:pPr>
      <w:r w:rsidRPr="005E2A84">
        <w:rPr>
          <w:rFonts w:ascii="Helvetica" w:hAnsi="Helvetica" w:cs="Helvetica"/>
        </w:rPr>
        <w:t xml:space="preserve">Dal 2004 </w:t>
      </w:r>
      <w:r w:rsidRPr="005E2A84">
        <w:rPr>
          <w:rFonts w:ascii="Helvetica" w:hAnsi="Helvetica" w:cs="Helvetica"/>
          <w:b/>
        </w:rPr>
        <w:t xml:space="preserve">oltre </w:t>
      </w:r>
      <w:r w:rsidR="00724FEA">
        <w:rPr>
          <w:rFonts w:ascii="Helvetica" w:hAnsi="Helvetica" w:cs="Helvetica"/>
          <w:b/>
        </w:rPr>
        <w:t>3</w:t>
      </w:r>
      <w:r w:rsidRPr="005E2A84">
        <w:rPr>
          <w:rFonts w:ascii="Helvetica" w:hAnsi="Helvetica" w:cs="Helvetica"/>
          <w:b/>
        </w:rPr>
        <w:t>.</w:t>
      </w:r>
      <w:r w:rsidR="00724FEA">
        <w:rPr>
          <w:rFonts w:ascii="Helvetica" w:hAnsi="Helvetica" w:cs="Helvetica"/>
          <w:b/>
        </w:rPr>
        <w:t>0</w:t>
      </w:r>
      <w:bookmarkStart w:id="0" w:name="_GoBack"/>
      <w:bookmarkEnd w:id="0"/>
      <w:r w:rsidRPr="005E2A84">
        <w:rPr>
          <w:rFonts w:ascii="Helvetica" w:hAnsi="Helvetica" w:cs="Helvetica"/>
          <w:b/>
        </w:rPr>
        <w:t>00 studenti hanno partecipato al progetto “Diritto al Lavoro”</w:t>
      </w:r>
      <w:r w:rsidRPr="005E2A84">
        <w:rPr>
          <w:rFonts w:ascii="Helvetica" w:hAnsi="Helvetica" w:cs="Helvetica"/>
        </w:rPr>
        <w:t xml:space="preserve"> che fornisce informazioni e strumenti culturali per orientarsi consapevolmente e criticamente nelle  loro  scelte  future</w:t>
      </w:r>
      <w:r w:rsidR="00F25FEA" w:rsidRPr="005E2A84">
        <w:rPr>
          <w:rFonts w:ascii="Helvetica" w:hAnsi="Helvetica" w:cs="Helvetica"/>
        </w:rPr>
        <w:t xml:space="preserve">, partendo dall’autoanalisi delle </w:t>
      </w:r>
      <w:r w:rsidR="0063216F" w:rsidRPr="005E2A84">
        <w:rPr>
          <w:rFonts w:ascii="Helvetica" w:hAnsi="Helvetica" w:cs="Helvetica"/>
        </w:rPr>
        <w:t xml:space="preserve">proprie </w:t>
      </w:r>
      <w:r w:rsidR="00F25FEA" w:rsidRPr="005E2A84">
        <w:rPr>
          <w:rFonts w:ascii="Helvetica" w:hAnsi="Helvetica" w:cs="Helvetica"/>
        </w:rPr>
        <w:t>attitudini</w:t>
      </w:r>
      <w:r w:rsidRPr="005E2A84">
        <w:rPr>
          <w:rFonts w:ascii="Helvetica" w:hAnsi="Helvetica" w:cs="Helvetica"/>
        </w:rPr>
        <w:t xml:space="preserve">. Per </w:t>
      </w:r>
      <w:r w:rsidR="00A802DB" w:rsidRPr="005E2A84">
        <w:rPr>
          <w:rFonts w:ascii="Helvetica" w:hAnsi="Helvetica" w:cs="Helvetica"/>
        </w:rPr>
        <w:t xml:space="preserve">consentire l'accesso all'istruzione universitaria di </w:t>
      </w:r>
      <w:r w:rsidRPr="005E2A84">
        <w:rPr>
          <w:rFonts w:ascii="Helvetica" w:hAnsi="Helvetica" w:cs="Helvetica"/>
        </w:rPr>
        <w:t>alunni meritevoli ma in precarie condizioni economiche degli istituti partecipan</w:t>
      </w:r>
      <w:r w:rsidR="00A802DB" w:rsidRPr="005E2A84">
        <w:rPr>
          <w:rFonts w:ascii="Helvetica" w:hAnsi="Helvetica" w:cs="Helvetica"/>
        </w:rPr>
        <w:t>ti sono bandite borse di studio.</w:t>
      </w:r>
    </w:p>
    <w:p w:rsidR="00586AD3" w:rsidRPr="005E2A84" w:rsidRDefault="00FF1AEF" w:rsidP="005E2A84">
      <w:pPr>
        <w:tabs>
          <w:tab w:val="left" w:pos="0"/>
        </w:tabs>
        <w:spacing w:line="276" w:lineRule="auto"/>
        <w:rPr>
          <w:rFonts w:ascii="Helvetica" w:hAnsi="Helvetica" w:cs="Helvetica"/>
        </w:rPr>
      </w:pPr>
      <w:r w:rsidRPr="005E2A84">
        <w:rPr>
          <w:rFonts w:ascii="Helvetica" w:hAnsi="Helvetica" w:cs="Helvetica"/>
        </w:rPr>
        <w:t xml:space="preserve">La Fondazione promuove inoltre convegni, incontri, dibattiti, iniziative culturali. </w:t>
      </w:r>
      <w:r w:rsidR="00586AD3" w:rsidRPr="005E2A84">
        <w:rPr>
          <w:rFonts w:ascii="Helvetica" w:hAnsi="Helvetica" w:cs="Helvetica"/>
        </w:rPr>
        <w:t xml:space="preserve">Ogni </w:t>
      </w:r>
      <w:r w:rsidR="00586AD3" w:rsidRPr="005E2A84">
        <w:rPr>
          <w:rFonts w:ascii="Helvetica" w:hAnsi="Helvetica" w:cs="Helvetica"/>
          <w:b/>
        </w:rPr>
        <w:t>23 gennaio</w:t>
      </w:r>
      <w:r w:rsidR="00586AD3" w:rsidRPr="005E2A84">
        <w:rPr>
          <w:rFonts w:ascii="Helvetica" w:hAnsi="Helvetica" w:cs="Helvetica"/>
        </w:rPr>
        <w:t xml:space="preserve"> la Serata in Ricordo di Roberto</w:t>
      </w:r>
      <w:r w:rsidR="002B13AA" w:rsidRPr="005E2A84">
        <w:rPr>
          <w:rFonts w:ascii="Helvetica" w:hAnsi="Helvetica" w:cs="Helvetica"/>
        </w:rPr>
        <w:t xml:space="preserve"> presso l’Università Bocconi</w:t>
      </w:r>
      <w:r w:rsidRPr="005E2A84">
        <w:rPr>
          <w:rFonts w:ascii="Helvetica" w:hAnsi="Helvetica" w:cs="Helvetica"/>
        </w:rPr>
        <w:t xml:space="preserve"> diventa occasione di approfondimento</w:t>
      </w:r>
      <w:r w:rsidR="00586AD3" w:rsidRPr="005E2A84">
        <w:rPr>
          <w:rFonts w:ascii="Helvetica" w:hAnsi="Helvetica" w:cs="Helvetica"/>
        </w:rPr>
        <w:t xml:space="preserve"> delle tema</w:t>
      </w:r>
      <w:r w:rsidRPr="005E2A84">
        <w:rPr>
          <w:rFonts w:ascii="Helvetica" w:hAnsi="Helvetica" w:cs="Helvetica"/>
        </w:rPr>
        <w:t>tiche proprie della Fondazione.</w:t>
      </w:r>
      <w:r w:rsidR="00890842" w:rsidRPr="005E2A84">
        <w:rPr>
          <w:rFonts w:ascii="Helvetica" w:hAnsi="Helvetica" w:cs="Helvetica"/>
        </w:rPr>
        <w:t xml:space="preserve"> </w:t>
      </w:r>
      <w:r w:rsidR="00586AD3" w:rsidRPr="005E2A84">
        <w:rPr>
          <w:rFonts w:ascii="Helvetica" w:hAnsi="Helvetica" w:cs="Helvetica"/>
        </w:rPr>
        <w:t xml:space="preserve">Settimanalmente viene inviata a oltre </w:t>
      </w:r>
      <w:r w:rsidR="001B1AF9" w:rsidRPr="005E2A84">
        <w:rPr>
          <w:rFonts w:ascii="Helvetica" w:hAnsi="Helvetica" w:cs="Helvetica"/>
        </w:rPr>
        <w:t>3</w:t>
      </w:r>
      <w:r w:rsidR="00586AD3" w:rsidRPr="005E2A84">
        <w:rPr>
          <w:rFonts w:ascii="Helvetica" w:hAnsi="Helvetica" w:cs="Helvetica"/>
        </w:rPr>
        <w:t xml:space="preserve">.000 utenti la </w:t>
      </w:r>
      <w:r w:rsidR="00586AD3" w:rsidRPr="005E2A84">
        <w:rPr>
          <w:rFonts w:ascii="Helvetica" w:hAnsi="Helvetica" w:cs="Helvetica"/>
          <w:b/>
        </w:rPr>
        <w:t>newsletter “Cogito Ergo Sum</w:t>
      </w:r>
      <w:r w:rsidR="00586AD3" w:rsidRPr="005E2A84">
        <w:rPr>
          <w:rFonts w:ascii="Helvetica" w:hAnsi="Helvetica" w:cs="Helvetica"/>
        </w:rPr>
        <w:t>” – idee e riflessioni contemporanee.</w:t>
      </w:r>
    </w:p>
    <w:p w:rsidR="00A802DB" w:rsidRPr="005E2A84" w:rsidRDefault="00A802DB" w:rsidP="005E2A84">
      <w:pPr>
        <w:tabs>
          <w:tab w:val="left" w:pos="0"/>
        </w:tabs>
        <w:spacing w:line="276" w:lineRule="auto"/>
        <w:rPr>
          <w:rFonts w:ascii="Helvetica" w:hAnsi="Helvetica" w:cs="Helvetica"/>
        </w:rPr>
      </w:pPr>
    </w:p>
    <w:p w:rsidR="00A802DB" w:rsidRPr="005E2A84" w:rsidRDefault="00A802DB" w:rsidP="005E2A84">
      <w:pPr>
        <w:tabs>
          <w:tab w:val="left" w:pos="0"/>
        </w:tabs>
        <w:spacing w:line="276" w:lineRule="auto"/>
        <w:rPr>
          <w:rFonts w:ascii="Helvetica" w:hAnsi="Helvetica" w:cs="Helvetica"/>
          <w:b/>
        </w:rPr>
      </w:pPr>
      <w:r w:rsidRPr="005E2A84">
        <w:rPr>
          <w:rFonts w:ascii="Helvetica" w:hAnsi="Helvetica" w:cs="Helvetica"/>
          <w:b/>
        </w:rPr>
        <w:t>Tutti i suoi progetti sono gratuiti per i beneficiari e sostenuti economicamente attraverso la raccolta fondi.</w:t>
      </w:r>
    </w:p>
    <w:p w:rsidR="001B1AF9" w:rsidRPr="005E2A84" w:rsidRDefault="001B1AF9" w:rsidP="005E2A84">
      <w:pPr>
        <w:tabs>
          <w:tab w:val="left" w:pos="0"/>
        </w:tabs>
        <w:spacing w:line="276" w:lineRule="auto"/>
        <w:jc w:val="both"/>
        <w:rPr>
          <w:rFonts w:ascii="Helvetica" w:hAnsi="Helvetica" w:cs="Helvetica"/>
        </w:rPr>
      </w:pPr>
    </w:p>
    <w:p w:rsidR="001B1AF9" w:rsidRPr="005E2A84" w:rsidRDefault="001B1AF9" w:rsidP="005E2A84">
      <w:pPr>
        <w:tabs>
          <w:tab w:val="left" w:pos="0"/>
        </w:tabs>
        <w:spacing w:line="276" w:lineRule="auto"/>
        <w:jc w:val="both"/>
        <w:rPr>
          <w:rFonts w:ascii="Helvetica" w:hAnsi="Helvetica" w:cs="Helvetica"/>
        </w:rPr>
      </w:pPr>
      <w:r w:rsidRPr="005E2A84">
        <w:rPr>
          <w:rFonts w:ascii="Helvetica" w:hAnsi="Helvetica" w:cs="Helvetica"/>
        </w:rPr>
        <w:t xml:space="preserve">La sede organizzativa della Fondazione Roberto Franceschi Onlus è in via Val d'Ossola, 19 - 20162 Milano - </w:t>
      </w:r>
      <w:proofErr w:type="spellStart"/>
      <w:r w:rsidRPr="005E2A84">
        <w:rPr>
          <w:rFonts w:ascii="Helvetica" w:hAnsi="Helvetica" w:cs="Helvetica"/>
        </w:rPr>
        <w:t>Tel</w:t>
      </w:r>
      <w:proofErr w:type="spellEnd"/>
      <w:r w:rsidRPr="005E2A84">
        <w:rPr>
          <w:rFonts w:ascii="Helvetica" w:hAnsi="Helvetica" w:cs="Helvetica"/>
        </w:rPr>
        <w:t xml:space="preserve">  02 36695661 - Fax 02 36728471</w:t>
      </w:r>
    </w:p>
    <w:p w:rsidR="001B1AF9" w:rsidRPr="005E2A84" w:rsidRDefault="001B1AF9" w:rsidP="005E2A84">
      <w:pPr>
        <w:tabs>
          <w:tab w:val="left" w:pos="0"/>
        </w:tabs>
        <w:spacing w:line="276" w:lineRule="auto"/>
        <w:jc w:val="both"/>
        <w:rPr>
          <w:rFonts w:ascii="Helvetica" w:hAnsi="Helvetica" w:cs="Helvetica"/>
        </w:rPr>
      </w:pPr>
      <w:r w:rsidRPr="005E2A84">
        <w:rPr>
          <w:rFonts w:ascii="Helvetica" w:hAnsi="Helvetica" w:cs="Helvetica"/>
        </w:rPr>
        <w:t>fondazione@fondfranceschi.it - www.fondfranceschi.it</w:t>
      </w:r>
    </w:p>
    <w:p w:rsidR="00586AD3" w:rsidRPr="005E2A84" w:rsidRDefault="00586AD3" w:rsidP="005E2A84">
      <w:pPr>
        <w:spacing w:line="276" w:lineRule="auto"/>
        <w:ind w:right="-154"/>
        <w:rPr>
          <w:rFonts w:ascii="Helvetica" w:hAnsi="Helvetica" w:cs="Helvetica"/>
        </w:rPr>
      </w:pPr>
    </w:p>
    <w:sectPr w:rsidR="00586AD3" w:rsidRPr="005E2A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567" w:left="1418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F8" w:rsidRDefault="007E4BF8">
      <w:r>
        <w:separator/>
      </w:r>
    </w:p>
  </w:endnote>
  <w:endnote w:type="continuationSeparator" w:id="0">
    <w:p w:rsidR="007E4BF8" w:rsidRDefault="007E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A84" w:rsidRDefault="005E2A8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A84" w:rsidRDefault="005E2A8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A84" w:rsidRDefault="005E2A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F8" w:rsidRDefault="007E4BF8">
      <w:r>
        <w:separator/>
      </w:r>
    </w:p>
  </w:footnote>
  <w:footnote w:type="continuationSeparator" w:id="0">
    <w:p w:rsidR="007E4BF8" w:rsidRDefault="007E4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A84" w:rsidRDefault="005E2A8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D3" w:rsidRDefault="005E2A84" w:rsidP="001B1AF9">
    <w:pPr>
      <w:pStyle w:val="Intestazione"/>
      <w:tabs>
        <w:tab w:val="clear" w:pos="4819"/>
        <w:tab w:val="clear" w:pos="9638"/>
        <w:tab w:val="left" w:pos="1245"/>
      </w:tabs>
    </w:pPr>
    <w:r>
      <w:rPr>
        <w:noProof/>
        <w:lang w:eastAsia="it-IT"/>
      </w:rPr>
      <w:drawing>
        <wp:inline distT="0" distB="0" distL="0" distR="0" wp14:anchorId="17CD70A5" wp14:editId="3F6737B8">
          <wp:extent cx="2209800" cy="466725"/>
          <wp:effectExtent l="0" t="0" r="0" b="0"/>
          <wp:docPr id="2" name="Immagine 2" descr="nuovo_logo_FRF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ovo_logo_FRF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1AF9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A84" w:rsidRDefault="005E2A8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DC"/>
    <w:rsid w:val="001B1AF9"/>
    <w:rsid w:val="00283C15"/>
    <w:rsid w:val="002B13AA"/>
    <w:rsid w:val="003179C2"/>
    <w:rsid w:val="004A63B8"/>
    <w:rsid w:val="00554FEF"/>
    <w:rsid w:val="00586AD3"/>
    <w:rsid w:val="005E2A84"/>
    <w:rsid w:val="0063216F"/>
    <w:rsid w:val="00724FEA"/>
    <w:rsid w:val="007E4BF8"/>
    <w:rsid w:val="00890842"/>
    <w:rsid w:val="00A802DB"/>
    <w:rsid w:val="00B12C6A"/>
    <w:rsid w:val="00BB48C4"/>
    <w:rsid w:val="00CE17DC"/>
    <w:rsid w:val="00CF5450"/>
    <w:rsid w:val="00D90060"/>
    <w:rsid w:val="00E50ADC"/>
    <w:rsid w:val="00F25FE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testo1">
    <w:name w:val="testo1"/>
    <w:rPr>
      <w:rFonts w:ascii="Verdana" w:hAnsi="Verdana" w:cs="Verdana"/>
      <w:b w:val="0"/>
      <w:bCs w:val="0"/>
      <w:strike w:val="0"/>
      <w:dstrike w:val="0"/>
      <w:color w:val="000000"/>
      <w:sz w:val="17"/>
      <w:szCs w:val="17"/>
      <w:u w:val="none"/>
    </w:rPr>
  </w:style>
  <w:style w:type="paragraph" w:customStyle="1" w:styleId="Titolo10">
    <w:name w:val="Titolo1"/>
    <w:basedOn w:val="Normale"/>
    <w:next w:val="Sottotitolo"/>
    <w:pPr>
      <w:jc w:val="center"/>
    </w:pPr>
    <w:rPr>
      <w:b/>
      <w:szCs w:val="20"/>
    </w:rPr>
  </w:style>
  <w:style w:type="paragraph" w:styleId="Corpotesto">
    <w:name w:val="Body Text"/>
    <w:basedOn w:val="Normale"/>
    <w:pPr>
      <w:spacing w:line="480" w:lineRule="auto"/>
      <w:ind w:right="998"/>
    </w:pPr>
    <w:rPr>
      <w:szCs w:val="20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Corpodeltesto21">
    <w:name w:val="Corpo del testo 21"/>
    <w:basedOn w:val="Normale"/>
    <w:pPr>
      <w:spacing w:line="480" w:lineRule="auto"/>
      <w:ind w:right="998"/>
      <w:jc w:val="both"/>
    </w:pPr>
    <w:rPr>
      <w:szCs w:val="20"/>
    </w:rPr>
  </w:style>
  <w:style w:type="paragraph" w:styleId="NormaleWeb">
    <w:name w:val="Normal (Web)"/>
    <w:basedOn w:val="Normale"/>
    <w:pPr>
      <w:spacing w:before="280" w:after="280"/>
    </w:p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suppressAutoHyphens w:val="0"/>
      <w:ind w:left="120" w:right="277"/>
    </w:pPr>
    <w:rPr>
      <w:b/>
      <w:bCs/>
      <w:i/>
      <w:iCs/>
      <w:sz w:val="22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A84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testo1">
    <w:name w:val="testo1"/>
    <w:rPr>
      <w:rFonts w:ascii="Verdana" w:hAnsi="Verdana" w:cs="Verdana"/>
      <w:b w:val="0"/>
      <w:bCs w:val="0"/>
      <w:strike w:val="0"/>
      <w:dstrike w:val="0"/>
      <w:color w:val="000000"/>
      <w:sz w:val="17"/>
      <w:szCs w:val="17"/>
      <w:u w:val="none"/>
    </w:rPr>
  </w:style>
  <w:style w:type="paragraph" w:customStyle="1" w:styleId="Titolo10">
    <w:name w:val="Titolo1"/>
    <w:basedOn w:val="Normale"/>
    <w:next w:val="Sottotitolo"/>
    <w:pPr>
      <w:jc w:val="center"/>
    </w:pPr>
    <w:rPr>
      <w:b/>
      <w:szCs w:val="20"/>
    </w:rPr>
  </w:style>
  <w:style w:type="paragraph" w:styleId="Corpotesto">
    <w:name w:val="Body Text"/>
    <w:basedOn w:val="Normale"/>
    <w:pPr>
      <w:spacing w:line="480" w:lineRule="auto"/>
      <w:ind w:right="998"/>
    </w:pPr>
    <w:rPr>
      <w:szCs w:val="20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Corpodeltesto21">
    <w:name w:val="Corpo del testo 21"/>
    <w:basedOn w:val="Normale"/>
    <w:pPr>
      <w:spacing w:line="480" w:lineRule="auto"/>
      <w:ind w:right="998"/>
      <w:jc w:val="both"/>
    </w:pPr>
    <w:rPr>
      <w:szCs w:val="20"/>
    </w:rPr>
  </w:style>
  <w:style w:type="paragraph" w:styleId="NormaleWeb">
    <w:name w:val="Normal (Web)"/>
    <w:basedOn w:val="Normale"/>
    <w:pPr>
      <w:spacing w:before="280" w:after="280"/>
    </w:p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suppressAutoHyphens w:val="0"/>
      <w:ind w:left="120" w:right="277"/>
    </w:pPr>
    <w:rPr>
      <w:b/>
      <w:bCs/>
      <w:i/>
      <w:iCs/>
      <w:sz w:val="22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A8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A92C4-2966-4FA2-994E-113DB64D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Giansandro Barzaghi</vt:lpstr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Giansandro Barzaghi</dc:title>
  <dc:subject/>
  <dc:creator>cris</dc:creator>
  <cp:keywords/>
  <cp:lastModifiedBy>segreteria</cp:lastModifiedBy>
  <cp:revision>3</cp:revision>
  <cp:lastPrinted>2015-12-15T08:46:00Z</cp:lastPrinted>
  <dcterms:created xsi:type="dcterms:W3CDTF">2017-11-30T10:27:00Z</dcterms:created>
  <dcterms:modified xsi:type="dcterms:W3CDTF">2017-12-05T08:59:00Z</dcterms:modified>
</cp:coreProperties>
</file>